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99" w:rsidRPr="000A5992" w:rsidRDefault="00151A99" w:rsidP="00151A99">
      <w:pPr>
        <w:spacing w:line="360" w:lineRule="auto"/>
        <w:ind w:left="900" w:hanging="900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0A5992">
        <w:rPr>
          <w:rFonts w:ascii="Times New Roman" w:hAnsi="Times New Roman" w:cs="Times New Roman" w:hint="cs"/>
          <w:b/>
          <w:bCs/>
          <w:color w:val="000000" w:themeColor="text1"/>
          <w:lang w:val="en-US"/>
        </w:rPr>
        <w:t>DAFTAR PUSTAKA</w:t>
      </w:r>
    </w:p>
    <w:p w:rsidR="00151A99" w:rsidRPr="000A5992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Ahmad, &amp;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Putri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. (2021).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Pengaruh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Inventory Turnover</w:t>
      </w: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terhadap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Profitabilitas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Perusahaan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Manufaktur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. 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Jurnal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Manajemen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, 12(3), 45-56.</w:t>
      </w:r>
    </w:p>
    <w:p w:rsidR="00151A99" w:rsidRPr="000A5992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Brigham, E. F., &amp;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Ehrhardt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, M. C. (2021). </w:t>
      </w:r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Financial Management: Theory &amp; Practice</w:t>
      </w: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 (16th </w:t>
      </w:r>
      <w:proofErr w:type="gram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ed</w:t>
      </w:r>
      <w:proofErr w:type="gram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.). Cengage Learning.</w:t>
      </w:r>
    </w:p>
    <w:p w:rsidR="00151A99" w:rsidRPr="000A5992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Brigham, E. F., &amp; Houston, J. F. (2021). </w:t>
      </w:r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Fundamentals of Financial Management</w:t>
      </w: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 (15th </w:t>
      </w:r>
      <w:proofErr w:type="gram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ed</w:t>
      </w:r>
      <w:proofErr w:type="gram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.). Cengage Learning.</w:t>
      </w:r>
    </w:p>
    <w:p w:rsidR="00151A99" w:rsidRPr="000A5992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Ependi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, &amp;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Dalesna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. (2021).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Pengaruh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Inventory Turnover</w:t>
      </w: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terhadap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Kinerja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Perusahaan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Konstruksi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. 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Jurnal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Akuntansi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dan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, 10(2), 78-89.</w:t>
      </w:r>
    </w:p>
    <w:p w:rsidR="00151A99" w:rsidRPr="000A5992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Fitri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, &amp; Ramadhan. (2021).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Analisis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Pengaruh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Rasio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terhadap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ROA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pada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Perusahaan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Jasa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. 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Jurnal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Ilmu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Manajemen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, 9(1), 112-125.</w:t>
      </w:r>
    </w:p>
    <w:p w:rsidR="00151A99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Gitman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, L. J., &amp;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Zutter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, C. J. (2021). </w:t>
      </w:r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Principles of Managerial Finance</w:t>
      </w: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 (15th </w:t>
      </w:r>
      <w:proofErr w:type="gram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ed</w:t>
      </w:r>
      <w:proofErr w:type="gram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.). Pearson.</w:t>
      </w:r>
    </w:p>
    <w:p w:rsidR="00151A99" w:rsidRPr="00DB45C8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proofErr w:type="spellStart"/>
      <w:r w:rsidRPr="00DB45C8">
        <w:rPr>
          <w:rFonts w:ascii="Times New Roman" w:hAnsi="Times New Roman" w:cs="Times New Roman" w:hint="cs"/>
        </w:rPr>
        <w:t>Ghozali</w:t>
      </w:r>
      <w:proofErr w:type="spellEnd"/>
      <w:r w:rsidRPr="00DB45C8">
        <w:rPr>
          <w:rFonts w:ascii="Times New Roman" w:hAnsi="Times New Roman" w:cs="Times New Roman" w:hint="cs"/>
        </w:rPr>
        <w:t xml:space="preserve">, I. (2019). </w:t>
      </w:r>
      <w:proofErr w:type="spellStart"/>
      <w:r w:rsidRPr="00DB45C8">
        <w:rPr>
          <w:rStyle w:val="Emphasis"/>
          <w:rFonts w:ascii="Times New Roman" w:hAnsi="Times New Roman" w:cs="Times New Roman" w:hint="cs"/>
        </w:rPr>
        <w:t>Aplikasi</w:t>
      </w:r>
      <w:proofErr w:type="spellEnd"/>
      <w:r w:rsidRPr="00DB45C8">
        <w:rPr>
          <w:rStyle w:val="Emphasis"/>
          <w:rFonts w:ascii="Times New Roman" w:hAnsi="Times New Roman" w:cs="Times New Roman" w:hint="cs"/>
        </w:rPr>
        <w:t xml:space="preserve"> </w:t>
      </w:r>
      <w:proofErr w:type="spellStart"/>
      <w:r w:rsidRPr="00DB45C8">
        <w:rPr>
          <w:rStyle w:val="Emphasis"/>
          <w:rFonts w:ascii="Times New Roman" w:hAnsi="Times New Roman" w:cs="Times New Roman" w:hint="cs"/>
        </w:rPr>
        <w:t>analisis</w:t>
      </w:r>
      <w:proofErr w:type="spellEnd"/>
      <w:r w:rsidRPr="00DB45C8">
        <w:rPr>
          <w:rStyle w:val="Emphasis"/>
          <w:rFonts w:ascii="Times New Roman" w:hAnsi="Times New Roman" w:cs="Times New Roman" w:hint="cs"/>
        </w:rPr>
        <w:t xml:space="preserve"> multivariate </w:t>
      </w:r>
      <w:proofErr w:type="spellStart"/>
      <w:r w:rsidRPr="00DB45C8">
        <w:rPr>
          <w:rStyle w:val="Emphasis"/>
          <w:rFonts w:ascii="Times New Roman" w:hAnsi="Times New Roman" w:cs="Times New Roman" w:hint="cs"/>
        </w:rPr>
        <w:t>dengan</w:t>
      </w:r>
      <w:proofErr w:type="spellEnd"/>
      <w:r w:rsidRPr="00DB45C8">
        <w:rPr>
          <w:rStyle w:val="Emphasis"/>
          <w:rFonts w:ascii="Times New Roman" w:hAnsi="Times New Roman" w:cs="Times New Roman" w:hint="cs"/>
        </w:rPr>
        <w:t xml:space="preserve"> program IBM SPSS 25</w:t>
      </w:r>
      <w:r w:rsidRPr="00DB45C8">
        <w:rPr>
          <w:rFonts w:ascii="Times New Roman" w:hAnsi="Times New Roman" w:cs="Times New Roman" w:hint="cs"/>
        </w:rPr>
        <w:t xml:space="preserve"> (9 </w:t>
      </w:r>
      <w:proofErr w:type="gramStart"/>
      <w:r w:rsidRPr="00DB45C8">
        <w:rPr>
          <w:rFonts w:ascii="Times New Roman" w:hAnsi="Times New Roman" w:cs="Times New Roman" w:hint="cs"/>
        </w:rPr>
        <w:t>ed</w:t>
      </w:r>
      <w:proofErr w:type="gramEnd"/>
      <w:r w:rsidRPr="00DB45C8">
        <w:rPr>
          <w:rFonts w:ascii="Times New Roman" w:hAnsi="Times New Roman" w:cs="Times New Roman" w:hint="cs"/>
        </w:rPr>
        <w:t xml:space="preserve">.). </w:t>
      </w:r>
      <w:proofErr w:type="spellStart"/>
      <w:r w:rsidRPr="00DB45C8">
        <w:rPr>
          <w:rFonts w:ascii="Times New Roman" w:hAnsi="Times New Roman" w:cs="Times New Roman" w:hint="cs"/>
        </w:rPr>
        <w:t>Badan</w:t>
      </w:r>
      <w:proofErr w:type="spellEnd"/>
      <w:r w:rsidRPr="00DB45C8">
        <w:rPr>
          <w:rFonts w:ascii="Times New Roman" w:hAnsi="Times New Roman" w:cs="Times New Roman" w:hint="cs"/>
        </w:rPr>
        <w:t xml:space="preserve"> </w:t>
      </w:r>
      <w:proofErr w:type="spellStart"/>
      <w:r w:rsidRPr="00DB45C8">
        <w:rPr>
          <w:rFonts w:ascii="Times New Roman" w:hAnsi="Times New Roman" w:cs="Times New Roman" w:hint="cs"/>
        </w:rPr>
        <w:t>Penerbit</w:t>
      </w:r>
      <w:proofErr w:type="spellEnd"/>
      <w:r w:rsidRPr="00DB45C8">
        <w:rPr>
          <w:rFonts w:ascii="Times New Roman" w:hAnsi="Times New Roman" w:cs="Times New Roman" w:hint="cs"/>
        </w:rPr>
        <w:t xml:space="preserve"> </w:t>
      </w:r>
      <w:proofErr w:type="spellStart"/>
      <w:r w:rsidRPr="00DB45C8">
        <w:rPr>
          <w:rFonts w:ascii="Times New Roman" w:hAnsi="Times New Roman" w:cs="Times New Roman" w:hint="cs"/>
        </w:rPr>
        <w:t>Universitas</w:t>
      </w:r>
      <w:proofErr w:type="spellEnd"/>
      <w:r w:rsidRPr="00DB45C8">
        <w:rPr>
          <w:rFonts w:ascii="Times New Roman" w:hAnsi="Times New Roman" w:cs="Times New Roman" w:hint="cs"/>
        </w:rPr>
        <w:t xml:space="preserve"> </w:t>
      </w:r>
      <w:proofErr w:type="spellStart"/>
      <w:r w:rsidRPr="00DB45C8">
        <w:rPr>
          <w:rFonts w:ascii="Times New Roman" w:hAnsi="Times New Roman" w:cs="Times New Roman" w:hint="cs"/>
        </w:rPr>
        <w:t>Diponegoro</w:t>
      </w:r>
      <w:proofErr w:type="spellEnd"/>
      <w:r w:rsidRPr="00DB45C8">
        <w:rPr>
          <w:rFonts w:ascii="Times New Roman" w:hAnsi="Times New Roman" w:cs="Times New Roman" w:hint="cs"/>
        </w:rPr>
        <w:t>.</w:t>
      </w:r>
    </w:p>
    <w:p w:rsidR="00151A99" w:rsidRPr="000A5992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Hidayat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. (2021).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Pengaruh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Likuiditas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terhadap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Profitabilitas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pada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Perusahaan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Konstruksi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. 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Jurnal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Manajemen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dan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Bisnis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, 8(4), 67-79.</w:t>
      </w:r>
    </w:p>
    <w:p w:rsidR="00151A99" w:rsidRPr="000A5992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Kasmir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. (2020). 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Analisis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Laporan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.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Rajawali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Pers.</w:t>
      </w:r>
    </w:p>
    <w:p w:rsidR="00151A99" w:rsidRPr="000A5992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Kurniawan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, &amp;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Ariawan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. (2022).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Pengaruh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r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Net</w:t>
      </w:r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Profit Margin</w:t>
      </w: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terhadap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Kinerja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Perusahaan. 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Jurnal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Ekonomi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dan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Bisnis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, 11(3), 34-45.</w:t>
      </w:r>
    </w:p>
    <w:p w:rsidR="00151A99" w:rsidRPr="000A5992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Kusuma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, &amp;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Wati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. (2022).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Peran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Rasio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dalam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Menentukan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Kinerja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Perusahaan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Konstruksi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. 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Jurnal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Manajemen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, 13(2), 56-68.</w:t>
      </w:r>
    </w:p>
    <w:p w:rsidR="00151A99" w:rsidRPr="000A5992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Lestari. (2023).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Dampak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Net Profit Margin</w:t>
      </w: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terhadap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Kinerja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Perusahaan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Jasa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. 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Jurnal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Akuntansi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dan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, 12(1), 89-101.</w:t>
      </w:r>
    </w:p>
    <w:p w:rsidR="00151A99" w:rsidRPr="000A5992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Nariswari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, &amp;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Nugraha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. (2020).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Analisis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Faktor-Faktor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yang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Mempengaruhi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r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Net</w:t>
      </w:r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Profit Margin</w:t>
      </w: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pada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Perusahaan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Konstruksi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. 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Jurnal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Manajemen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dan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Bisnis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, 7(3), 45-57.</w:t>
      </w:r>
    </w:p>
    <w:p w:rsidR="00151A99" w:rsidRPr="000A5992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Novita, et al. (2022).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Pengaruh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r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Net</w:t>
      </w:r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Profit Margin</w:t>
      </w: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terhadap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Kinerja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Perusahaan. 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Jurnal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Ekonomi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dan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, 10(4), 23-35.</w:t>
      </w:r>
    </w:p>
    <w:p w:rsidR="00151A99" w:rsidRPr="000A5992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Rahman, &amp;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Putri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. (2022).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Pengaruh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Net Profit Margin</w:t>
      </w: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terhadap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Kinerja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Perusahaan. 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Jurnal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Manajemen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, 11(2), 67-79.</w:t>
      </w:r>
    </w:p>
    <w:p w:rsidR="00151A99" w:rsidRPr="000A5992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Rahman, &amp; Sari. (2020).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Faktor-Faktor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yang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Mempengaruhi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ROA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pada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Perusahaan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Konstruksi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. 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Jurnal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Akuntansi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dan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, 9(3), 56-68.</w:t>
      </w:r>
    </w:p>
    <w:p w:rsidR="00151A99" w:rsidRPr="000A5992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Riany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, et al. (2021).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Pengaruh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Inventory Turnover</w:t>
      </w: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terhadap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Kinerja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Perusahaan. 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Jurnal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Manajemen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dan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Bisnis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, 8(2), 34-46.</w:t>
      </w:r>
    </w:p>
    <w:p w:rsidR="00151A99" w:rsidRPr="000A5992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lastRenderedPageBreak/>
        <w:t>Risya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Afifatur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Rahma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, et al. (2023).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Pengaruh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Quick Ratio</w:t>
      </w: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terhadap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Kinerja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Perusahaan. 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Jurnal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Ekonomi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dan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, 12(1), 45-57.</w:t>
      </w:r>
    </w:p>
    <w:p w:rsidR="00151A99" w:rsidRPr="000A5992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Ross, S. A.,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Westerfield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, R. W., &amp; Jordan, B. D. (2021). </w:t>
      </w:r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Fundamentals of Corporate Finance</w:t>
      </w: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 (12th </w:t>
      </w:r>
      <w:proofErr w:type="gram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ed</w:t>
      </w:r>
      <w:proofErr w:type="gram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.). McGraw-Hill Education.</w:t>
      </w:r>
    </w:p>
    <w:p w:rsidR="00151A99" w:rsidRPr="000A5992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Santoso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. (2023).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Hubungan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Inventory Turnover</w:t>
      </w: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dengan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Profitabilitas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pada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Perusahaan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Manufaktur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. 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Jurnal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Manajemen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, 14(1), 78-90.</w:t>
      </w:r>
    </w:p>
    <w:p w:rsidR="00151A99" w:rsidRPr="000A5992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Setiawan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, et al. (2022).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Analisis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Pengaruh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Quick Ratio</w:t>
      </w: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terhadap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Return on Assets</w:t>
      </w: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pada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Perusahaan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Konstruksi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. 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Jurnal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Akuntansi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dan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, 11(4), 56-68.</w:t>
      </w:r>
    </w:p>
    <w:p w:rsidR="00151A99" w:rsidRPr="000A5992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Siregar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, et al. (2023).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Pengaruh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Struktur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Modal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terhadap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Kinerja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Perusahaan. 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Jurnal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Manajemen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dan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Bisnis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, 10(3), 45-57.</w:t>
      </w:r>
    </w:p>
    <w:p w:rsidR="00151A99" w:rsidRPr="000A5992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Sugiyono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. (20</w:t>
      </w:r>
      <w:r>
        <w:rPr>
          <w:rFonts w:ascii="Times New Roman" w:hAnsi="Times New Roman" w:cs="Times New Roman"/>
          <w:color w:val="000000" w:themeColor="text1"/>
          <w:kern w:val="0"/>
          <w:lang w:val="en-US"/>
        </w:rPr>
        <w:t>19</w:t>
      </w: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). 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Metode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Penelitian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Kuantitatif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,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Kualitatif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,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dan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R&amp;D</w:t>
      </w: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.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Alfabeta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.</w:t>
      </w:r>
    </w:p>
    <w:p w:rsidR="00151A99" w:rsidRPr="000A5992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Suryani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, et al. (2022).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Analisis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Kinerja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Berdasarkan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Rasio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di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Sektor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Jasa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Konstruksi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. 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Jurnal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Manajemen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, 13(3), 67-79.</w:t>
      </w:r>
    </w:p>
    <w:p w:rsidR="00151A99" w:rsidRPr="000A5992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Utami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, &amp;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Hendarti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. (2022).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Pengaruh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Quick Ratio</w:t>
      </w: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terhadap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Profitabilitas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Perusahaan. 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Jurnal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Ekonomi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dan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Bisnis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, 11(1), 23-35.</w:t>
      </w:r>
    </w:p>
    <w:p w:rsidR="00151A99" w:rsidRPr="000A5992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Wahyudi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. (2023).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Pengaruh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NPM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dan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Inventory Turnover</w:t>
      </w: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terhadap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Kinerja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. 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Jurnal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Manajemen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, 14(2), 89-101.</w:t>
      </w:r>
    </w:p>
    <w:p w:rsidR="00151A99" w:rsidRPr="000A5992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Wijaya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, et al. (2022).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Pengaruh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Return on Assets</w:t>
      </w: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terhadap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Kinerja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Perusahaan. 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Jurnal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Akuntansi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dan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, 11(1), 34-46.</w:t>
      </w:r>
    </w:p>
    <w:p w:rsidR="00151A99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Wijaya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, &amp;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Putri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. (2023).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Pengaruh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Quick Ratio</w:t>
      </w:r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 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terhadap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Kinerja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Keuangan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pada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 xml:space="preserve"> Perusahaan </w:t>
      </w:r>
      <w:proofErr w:type="spellStart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Manufaktur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. 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Jurnal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Manajemen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dan</w:t>
      </w:r>
      <w:proofErr w:type="spellEnd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 xml:space="preserve"> </w:t>
      </w:r>
      <w:proofErr w:type="spellStart"/>
      <w:r w:rsidRPr="000A5992">
        <w:rPr>
          <w:rFonts w:ascii="Times New Roman" w:hAnsi="Times New Roman" w:cs="Times New Roman" w:hint="cs"/>
          <w:i/>
          <w:iCs/>
          <w:color w:val="000000" w:themeColor="text1"/>
          <w:kern w:val="0"/>
          <w:lang w:val="en-US"/>
        </w:rPr>
        <w:t>Bisnis</w:t>
      </w:r>
      <w:proofErr w:type="spellEnd"/>
      <w:r w:rsidRPr="000A5992">
        <w:rPr>
          <w:rFonts w:ascii="Times New Roman" w:hAnsi="Times New Roman" w:cs="Times New Roman" w:hint="cs"/>
          <w:color w:val="000000" w:themeColor="text1"/>
          <w:kern w:val="0"/>
          <w:lang w:val="en-US"/>
        </w:rPr>
        <w:t>, 12(2), 56-68.</w:t>
      </w:r>
    </w:p>
    <w:p w:rsidR="00151A99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</w:p>
    <w:p w:rsidR="00151A99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</w:p>
    <w:p w:rsidR="00151A99" w:rsidRDefault="00151A99" w:rsidP="00151A99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color w:val="000000" w:themeColor="text1"/>
          <w:kern w:val="0"/>
          <w:lang w:val="en-US"/>
        </w:rPr>
      </w:pPr>
    </w:p>
    <w:p w:rsidR="002C0E32" w:rsidRDefault="002C0E32">
      <w:bookmarkStart w:id="0" w:name="_GoBack"/>
      <w:bookmarkEnd w:id="0"/>
    </w:p>
    <w:sectPr w:rsidR="002C0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99"/>
    <w:rsid w:val="00151A99"/>
    <w:rsid w:val="002C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6C65C-DAFA-4880-AB0C-5FD9BAA4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A99"/>
    <w:pPr>
      <w:spacing w:line="278" w:lineRule="auto"/>
    </w:pPr>
    <w:rPr>
      <w:kern w:val="2"/>
      <w:sz w:val="24"/>
      <w:szCs w:val="24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51A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2025-09-18T08:23:00Z</dcterms:created>
  <dcterms:modified xsi:type="dcterms:W3CDTF">2025-09-18T08:24:00Z</dcterms:modified>
</cp:coreProperties>
</file>